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CCB" w:rsidRDefault="00DF0CCB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DF0CCB" w:rsidRDefault="00DF0CCB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УТВЕРЖДЕН 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__________________________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Изварин Н.В.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Глава Администрации Ковалевского сельского поселения </w:t>
      </w:r>
    </w:p>
    <w:p w:rsidR="00C75DA0" w:rsidRDefault="00C75DA0" w:rsidP="00C75DA0">
      <w:pPr>
        <w:widowControl w:val="0"/>
        <w:spacing w:before="60" w:after="0" w:line="240" w:lineRule="auto"/>
        <w:ind w:right="1010"/>
        <w:jc w:val="right"/>
        <w:rPr>
          <w:rFonts w:ascii="Times New Roman" w:hAnsi="Times New Roman"/>
          <w:sz w:val="28"/>
        </w:rPr>
      </w:pP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 ХОДЕ РЕАЛИЗАЦИИ 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КОМПЛЕКСА ПРОЦЕССНЫХ МЕРОПРИЯТИЙ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«</w:t>
      </w:r>
      <w:r w:rsidR="00B86783" w:rsidRPr="00B86783">
        <w:rPr>
          <w:rFonts w:ascii="Times New Roman" w:hAnsi="Times New Roman"/>
          <w:i/>
          <w:sz w:val="24"/>
        </w:rPr>
        <w:t>Развитие транспортной  инфраструктуры Ковалевского сельского поселения</w:t>
      </w:r>
      <w:r>
        <w:rPr>
          <w:rFonts w:ascii="Times New Roman" w:hAnsi="Times New Roman"/>
          <w:b/>
          <w:sz w:val="20"/>
        </w:rPr>
        <w:t>»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3B034A">
        <w:rPr>
          <w:rFonts w:ascii="Times New Roman" w:hAnsi="Times New Roman"/>
          <w:b/>
          <w:sz w:val="20"/>
        </w:rPr>
        <w:t>9 месяцев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DA0" w:rsidRDefault="00C75DA0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C75DA0" w:rsidRDefault="00C75DA0" w:rsidP="00C75DA0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1.Сведения о достижении показателей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015"/>
        <w:gridCol w:w="3219"/>
        <w:gridCol w:w="1026"/>
        <w:gridCol w:w="904"/>
        <w:gridCol w:w="898"/>
        <w:gridCol w:w="944"/>
        <w:gridCol w:w="818"/>
        <w:gridCol w:w="883"/>
        <w:gridCol w:w="709"/>
        <w:gridCol w:w="849"/>
        <w:gridCol w:w="1000"/>
        <w:gridCol w:w="1553"/>
      </w:tblGrid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Статус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 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период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Признак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</w:rPr>
              <w:t>убыва-ния</w:t>
            </w:r>
            <w:proofErr w:type="spell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Едини-</w:t>
            </w:r>
            <w:proofErr w:type="spellStart"/>
            <w:r>
              <w:rPr>
                <w:rFonts w:ascii="Times New Roman" w:hAnsi="Times New Roman"/>
                <w:sz w:val="20"/>
              </w:rPr>
              <w:t>ца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измере-ния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(по ОКЕИ</w:t>
            </w:r>
            <w:proofErr w:type="gramStart"/>
            <w:r>
              <w:rPr>
                <w:rFonts w:ascii="Times New Roman" w:hAnsi="Times New Roman"/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Плано</w:t>
            </w:r>
            <w:proofErr w:type="spellEnd"/>
            <w:r>
              <w:rPr>
                <w:rFonts w:ascii="Times New Roman" w:hAnsi="Times New Roman"/>
                <w:sz w:val="20"/>
              </w:rPr>
              <w:t>-вое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пе-риода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Прог-ноз-ное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Под-</w:t>
            </w:r>
            <w:proofErr w:type="spellStart"/>
            <w:r>
              <w:rPr>
                <w:rFonts w:ascii="Times New Roman" w:hAnsi="Times New Roman"/>
                <w:sz w:val="20"/>
              </w:rPr>
              <w:t>твер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жда-ющий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доку-мент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Пла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-но-вое </w:t>
            </w:r>
            <w:proofErr w:type="spellStart"/>
            <w:r>
              <w:rPr>
                <w:rFonts w:ascii="Times New Roman" w:hAnsi="Times New Roman"/>
                <w:sz w:val="20"/>
              </w:rPr>
              <w:t>зна</w:t>
            </w:r>
            <w:proofErr w:type="spellEnd"/>
            <w:r>
              <w:rPr>
                <w:rFonts w:ascii="Times New Roman" w:hAnsi="Times New Roman"/>
                <w:sz w:val="20"/>
              </w:rPr>
              <w:t>-че-</w:t>
            </w:r>
            <w:proofErr w:type="spellStart"/>
            <w:r>
              <w:rPr>
                <w:rFonts w:ascii="Times New Roman" w:hAnsi="Times New Roman"/>
                <w:sz w:val="20"/>
              </w:rPr>
              <w:t>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sz w:val="20"/>
              </w:rPr>
              <w:t>ко-</w:t>
            </w:r>
            <w:proofErr w:type="spellStart"/>
            <w:r>
              <w:rPr>
                <w:rFonts w:ascii="Times New Roman" w:hAnsi="Times New Roman"/>
                <w:sz w:val="20"/>
              </w:rPr>
              <w:t>нец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Ин-фор-</w:t>
            </w:r>
            <w:proofErr w:type="spellStart"/>
            <w:r>
              <w:rPr>
                <w:rFonts w:ascii="Times New Roman" w:hAnsi="Times New Roman"/>
                <w:sz w:val="20"/>
              </w:rPr>
              <w:t>маци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онная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значение на конец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Комментарий</w:t>
            </w:r>
          </w:p>
        </w:tc>
      </w:tr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</w:tr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B86783" w:rsidP="00214F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B86783">
              <w:rPr>
                <w:rFonts w:ascii="Times New Roman" w:hAnsi="Times New Roman"/>
                <w:i/>
                <w:sz w:val="20"/>
              </w:rPr>
              <w:t xml:space="preserve">Задача 1 комплекса процессных мероприятий «Обеспечено проведение ремонта и </w:t>
            </w:r>
            <w:proofErr w:type="gramStart"/>
            <w:r w:rsidRPr="00B86783">
              <w:rPr>
                <w:rFonts w:ascii="Times New Roman" w:hAnsi="Times New Roman"/>
                <w:i/>
                <w:sz w:val="20"/>
              </w:rPr>
              <w:t>содержания</w:t>
            </w:r>
            <w:proofErr w:type="gramEnd"/>
            <w:r w:rsidRPr="00B86783">
              <w:rPr>
                <w:rFonts w:ascii="Times New Roman" w:hAnsi="Times New Roman"/>
                <w:i/>
                <w:sz w:val="20"/>
              </w:rPr>
              <w:t xml:space="preserve"> автомобильных дорог общего пользования местного значения и искусственных сооружений на них»</w:t>
            </w:r>
          </w:p>
        </w:tc>
      </w:tr>
      <w:tr w:rsidR="00C75DA0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B86783" w:rsidP="00052C2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6783">
              <w:rPr>
                <w:rFonts w:ascii="Times New Roman" w:hAnsi="Times New Roman"/>
                <w:sz w:val="20"/>
              </w:rPr>
              <w:t>Обеспечение содержания автомобильных дорог общего пользования местного значения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C1AEE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B86783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</w:t>
            </w:r>
            <w:r>
              <w:rPr>
                <w:rFonts w:ascii="Times New Roman" w:hAnsi="Times New Roman"/>
                <w:sz w:val="20"/>
              </w:rPr>
              <w:lastRenderedPageBreak/>
              <w:t>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B86783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-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052C2D" w:rsidRDefault="00052C2D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052C2D" w:rsidRDefault="00052C2D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052C2D" w:rsidRDefault="00052C2D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052C2D" w:rsidRDefault="00052C2D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98"/>
        <w:gridCol w:w="559"/>
        <w:gridCol w:w="1012"/>
        <w:gridCol w:w="751"/>
        <w:gridCol w:w="874"/>
        <w:gridCol w:w="1000"/>
        <w:gridCol w:w="1000"/>
        <w:gridCol w:w="874"/>
        <w:gridCol w:w="1000"/>
        <w:gridCol w:w="1000"/>
        <w:gridCol w:w="878"/>
        <w:gridCol w:w="1538"/>
        <w:gridCol w:w="699"/>
        <w:gridCol w:w="1472"/>
      </w:tblGrid>
      <w:tr w:rsidR="00C75DA0" w:rsidTr="00214F51">
        <w:trPr>
          <w:trHeight w:val="9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</w:rPr>
              <w:t>/п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из-</w:t>
            </w:r>
            <w:proofErr w:type="spellStart"/>
            <w:r>
              <w:rPr>
                <w:rFonts w:ascii="Times New Roman" w:hAnsi="Times New Roman"/>
                <w:sz w:val="16"/>
              </w:rPr>
              <w:t>ме</w:t>
            </w:r>
            <w:proofErr w:type="spellEnd"/>
            <w:r>
              <w:rPr>
                <w:rFonts w:ascii="Times New Roman" w:hAnsi="Times New Roman"/>
                <w:sz w:val="16"/>
              </w:rPr>
              <w:t>-ре-</w:t>
            </w:r>
            <w:proofErr w:type="spellStart"/>
            <w:r>
              <w:rPr>
                <w:rFonts w:ascii="Times New Roman" w:hAnsi="Times New Roman"/>
                <w:sz w:val="16"/>
              </w:rPr>
              <w:t>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br/>
              <w:t>(по ОКЕИ)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соответст</w:t>
            </w:r>
            <w:proofErr w:type="spellEnd"/>
            <w:r>
              <w:rPr>
                <w:rFonts w:ascii="Times New Roman" w:hAnsi="Times New Roman"/>
                <w:sz w:val="16"/>
              </w:rPr>
              <w:t>-вия</w:t>
            </w:r>
            <w:proofErr w:type="gramEnd"/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Декомпо-зирован-ного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меропри-ятия</w:t>
            </w:r>
            <w:proofErr w:type="spellEnd"/>
            <w:proofErr w:type="gramEnd"/>
          </w:p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резуль</w:t>
            </w:r>
            <w:proofErr w:type="spellEnd"/>
            <w:r>
              <w:rPr>
                <w:rFonts w:ascii="Times New Roman" w:hAnsi="Times New Roman"/>
                <w:sz w:val="16"/>
              </w:rPr>
              <w:t>-тата</w:t>
            </w:r>
            <w:proofErr w:type="gramEnd"/>
            <w:r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Базовое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значе-ние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отчет-</w:t>
            </w:r>
            <w:proofErr w:type="spellStart"/>
            <w:r>
              <w:rPr>
                <w:rFonts w:ascii="Times New Roman" w:hAnsi="Times New Roman"/>
                <w:sz w:val="16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-кое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теку-</w:t>
            </w:r>
            <w:proofErr w:type="spellStart"/>
            <w:r>
              <w:rPr>
                <w:rFonts w:ascii="Times New Roman" w:hAnsi="Times New Roman"/>
                <w:sz w:val="16"/>
              </w:rPr>
              <w:t>щего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год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Плановая дата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-кая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конт</w:t>
            </w:r>
            <w:proofErr w:type="spellEnd"/>
            <w:r>
              <w:rPr>
                <w:rFonts w:ascii="Times New Roman" w:hAnsi="Times New Roman"/>
                <w:sz w:val="16"/>
              </w:rPr>
              <w:t>-рольной точки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Под-</w:t>
            </w:r>
            <w:proofErr w:type="spellStart"/>
            <w:r>
              <w:rPr>
                <w:rFonts w:ascii="Times New Roman" w:hAnsi="Times New Roman"/>
                <w:sz w:val="16"/>
              </w:rPr>
              <w:t>твер</w:t>
            </w:r>
            <w:proofErr w:type="spellEnd"/>
            <w:r>
              <w:rPr>
                <w:rFonts w:ascii="Times New Roman" w:hAnsi="Times New Roman"/>
                <w:sz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</w:rPr>
              <w:t>ждаю-щий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документ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C75DA0" w:rsidTr="00214F51">
        <w:trPr>
          <w:trHeight w:val="1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 w:rsidR="00C75DA0" w:rsidTr="00214F51">
        <w:trPr>
          <w:trHeight w:val="1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0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052C2D" w:rsidP="00214F51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</w:rPr>
            </w:pPr>
            <w:r w:rsidRPr="00052C2D">
              <w:rPr>
                <w:rFonts w:ascii="Times New Roman" w:hAnsi="Times New Roman"/>
                <w:sz w:val="20"/>
              </w:rPr>
              <w:t>1.</w:t>
            </w:r>
            <w:r w:rsidRPr="00052C2D">
              <w:rPr>
                <w:rFonts w:ascii="Times New Roman" w:hAnsi="Times New Roman"/>
                <w:sz w:val="20"/>
              </w:rPr>
              <w:tab/>
            </w:r>
            <w:r w:rsidR="00B86783" w:rsidRPr="00B86783">
              <w:rPr>
                <w:rFonts w:ascii="Times New Roman" w:hAnsi="Times New Roman"/>
                <w:sz w:val="20"/>
              </w:rPr>
              <w:t>Задача 1 комплекса процессных мероприятий «Обеспечено проведение ремонта и содержания, автомобильных дорог общего пользования местного значения и искусственных сооружений на них»</w:t>
            </w:r>
          </w:p>
        </w:tc>
      </w:tr>
      <w:tr w:rsidR="00C75DA0" w:rsidTr="00214F51">
        <w:trPr>
          <w:trHeight w:val="3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B86783" w:rsidP="00052C2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Мероприятие (результат) «Проведен ремонт и содержание автомобильных дорог общего пользования местного значения и искусственных сооружений на них»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B86783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B86783" w:rsidRDefault="00B86783" w:rsidP="00B867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B86783" w:rsidRPr="00B86783" w:rsidRDefault="00B86783" w:rsidP="00B867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 w:rsidRPr="00B86783">
              <w:rPr>
                <w:rFonts w:ascii="Times New Roman" w:hAnsi="Times New Roman"/>
                <w:sz w:val="16"/>
              </w:rPr>
              <w:t>(Левина К.А.,</w:t>
            </w:r>
            <w:proofErr w:type="gramEnd"/>
          </w:p>
          <w:p w:rsidR="00C75DA0" w:rsidRDefault="00B86783" w:rsidP="00B86783">
            <w:pPr>
              <w:spacing w:after="0" w:line="240" w:lineRule="auto"/>
              <w:jc w:val="center"/>
            </w:pPr>
            <w:proofErr w:type="gramStart"/>
            <w:r w:rsidRPr="00B86783">
              <w:rPr>
                <w:rFonts w:ascii="Times New Roman" w:hAnsi="Times New Roman"/>
                <w:sz w:val="16"/>
              </w:rPr>
              <w:t>Специалист по благоустройству)</w:t>
            </w:r>
            <w:proofErr w:type="gramEnd"/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B86783" w:rsidTr="00214F51">
        <w:trPr>
          <w:trHeight w:val="3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B86783" w:rsidRDefault="00B86783" w:rsidP="00B86783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Контрольная точка 1.1.</w:t>
            </w:r>
          </w:p>
          <w:p w:rsidR="00B86783" w:rsidRPr="00B86783" w:rsidRDefault="00B86783" w:rsidP="00B86783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Закупка включена в план закупок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 w:rsidP="00214F51">
            <w:pPr>
              <w:jc w:val="center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10 января 2025 г.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 w:rsidP="00214F51">
            <w:pPr>
              <w:jc w:val="center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10 января 2025 г.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B86783" w:rsidRDefault="00B86783" w:rsidP="00B867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B86783" w:rsidRPr="00B86783" w:rsidRDefault="00B86783" w:rsidP="00B867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 w:rsidRPr="00B86783">
              <w:rPr>
                <w:rFonts w:ascii="Times New Roman" w:hAnsi="Times New Roman"/>
                <w:sz w:val="16"/>
              </w:rPr>
              <w:t>(Левина К.А.,</w:t>
            </w:r>
            <w:proofErr w:type="gramEnd"/>
          </w:p>
          <w:p w:rsidR="00B86783" w:rsidRPr="00B86783" w:rsidRDefault="00B86783" w:rsidP="00B867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 w:rsidRPr="00B86783">
              <w:rPr>
                <w:rFonts w:ascii="Times New Roman" w:hAnsi="Times New Roman"/>
                <w:sz w:val="16"/>
              </w:rPr>
              <w:t>Специалист по благоустройству)</w:t>
            </w:r>
            <w:proofErr w:type="gramEnd"/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 w:rsidP="00214F51">
            <w:pPr>
              <w:jc w:val="center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ИКЗ в плане-графике закупок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</w:tbl>
    <w:p w:rsidR="00C75DA0" w:rsidRDefault="00C75DA0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F0CCB" w:rsidRDefault="00DF0CCB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F0CCB" w:rsidRDefault="00DF0CCB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F0CCB" w:rsidRDefault="00DF0CCB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F0CCB" w:rsidRDefault="00DF0CCB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F0CCB" w:rsidRDefault="00DF0CCB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C75DA0" w:rsidRPr="00D22DAA" w:rsidRDefault="00C75DA0" w:rsidP="00C75DA0">
      <w:pPr>
        <w:spacing w:after="0" w:line="264" w:lineRule="auto"/>
        <w:ind w:right="-31"/>
        <w:jc w:val="center"/>
        <w:rPr>
          <w:rFonts w:ascii="Times New Roman" w:hAnsi="Times New Roman"/>
          <w:sz w:val="20"/>
        </w:rPr>
      </w:pPr>
      <w:r w:rsidRPr="00D22DAA">
        <w:rPr>
          <w:rFonts w:ascii="Times New Roman" w:hAnsi="Times New Roman"/>
          <w:sz w:val="20"/>
        </w:rPr>
        <w:t>5.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p w:rsidR="00C75DA0" w:rsidRPr="00D22DAA" w:rsidRDefault="00C75DA0" w:rsidP="00C75DA0">
      <w:pPr>
        <w:spacing w:after="0" w:line="240" w:lineRule="auto"/>
        <w:ind w:right="-31"/>
        <w:jc w:val="center"/>
        <w:rPr>
          <w:rFonts w:ascii="Times New Roman" w:hAnsi="Times New Roman"/>
          <w:sz w:val="16"/>
          <w:szCs w:val="24"/>
        </w:rPr>
      </w:pPr>
    </w:p>
    <w:tbl>
      <w:tblPr>
        <w:tblStyle w:val="45"/>
        <w:tblW w:w="14992" w:type="dxa"/>
        <w:tblLayout w:type="fixed"/>
        <w:tblLook w:val="04A0" w:firstRow="1" w:lastRow="0" w:firstColumn="1" w:lastColumn="0" w:noHBand="0" w:noVBand="1"/>
      </w:tblPr>
      <w:tblGrid>
        <w:gridCol w:w="5637"/>
        <w:gridCol w:w="1283"/>
        <w:gridCol w:w="981"/>
        <w:gridCol w:w="1096"/>
        <w:gridCol w:w="1167"/>
        <w:gridCol w:w="1088"/>
        <w:gridCol w:w="1711"/>
        <w:gridCol w:w="2029"/>
      </w:tblGrid>
      <w:tr w:rsidR="00C75DA0" w:rsidRPr="00D22DAA" w:rsidTr="00C75DA0">
        <w:trPr>
          <w:trHeight w:val="411"/>
        </w:trPr>
        <w:tc>
          <w:tcPr>
            <w:tcW w:w="5637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55" w:type="dxa"/>
            <w:gridSpan w:val="2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11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</w:p>
        </w:tc>
        <w:tc>
          <w:tcPr>
            <w:tcW w:w="2029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75DA0" w:rsidRPr="00D22DAA" w:rsidTr="00C75DA0">
        <w:trPr>
          <w:trHeight w:val="603"/>
        </w:trPr>
        <w:tc>
          <w:tcPr>
            <w:tcW w:w="5637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11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9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5DA0" w:rsidRPr="00D22DAA" w:rsidTr="00C75DA0">
        <w:trPr>
          <w:trHeight w:val="218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B86783" w:rsidRPr="00D22DAA" w:rsidTr="000B35F5">
        <w:trPr>
          <w:trHeight w:val="137"/>
        </w:trPr>
        <w:tc>
          <w:tcPr>
            <w:tcW w:w="5637" w:type="dxa"/>
            <w:vAlign w:val="center"/>
          </w:tcPr>
          <w:p w:rsidR="00B86783" w:rsidRPr="00B86783" w:rsidRDefault="00B86783" w:rsidP="00B86783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Комплекс процессных мероприятий «Развитие транспортной  инфраструктуры Ковалевского сельского поселения»</w:t>
            </w:r>
          </w:p>
          <w:p w:rsidR="00B86783" w:rsidRPr="00714FA6" w:rsidRDefault="00B86783" w:rsidP="00B86783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283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981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1096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1167" w:type="dxa"/>
            <w:vAlign w:val="center"/>
          </w:tcPr>
          <w:p w:rsidR="00B86783" w:rsidRPr="00B86783" w:rsidRDefault="006C0BC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2437,7</w:t>
            </w:r>
          </w:p>
        </w:tc>
        <w:tc>
          <w:tcPr>
            <w:tcW w:w="1088" w:type="dxa"/>
            <w:vAlign w:val="center"/>
          </w:tcPr>
          <w:p w:rsidR="00B86783" w:rsidRPr="00B86783" w:rsidRDefault="006C0BC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2437,7</w:t>
            </w:r>
          </w:p>
        </w:tc>
        <w:tc>
          <w:tcPr>
            <w:tcW w:w="1711" w:type="dxa"/>
            <w:vAlign w:val="center"/>
          </w:tcPr>
          <w:p w:rsidR="00B86783" w:rsidRPr="00B86783" w:rsidRDefault="006C0BC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92,2</w:t>
            </w:r>
          </w:p>
        </w:tc>
        <w:tc>
          <w:tcPr>
            <w:tcW w:w="2029" w:type="dxa"/>
            <w:vAlign w:val="center"/>
          </w:tcPr>
          <w:p w:rsidR="00B86783" w:rsidRPr="00714FA6" w:rsidRDefault="00B86783" w:rsidP="006C0B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>ств пр</w:t>
            </w:r>
            <w:proofErr w:type="gramEnd"/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>едусмотрено в 4 квартале 2025 года</w:t>
            </w:r>
          </w:p>
        </w:tc>
      </w:tr>
      <w:tr w:rsidR="00C75DA0" w:rsidRPr="00D22DAA" w:rsidTr="0045561B">
        <w:trPr>
          <w:trHeight w:val="62"/>
        </w:trPr>
        <w:tc>
          <w:tcPr>
            <w:tcW w:w="5637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93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86783" w:rsidRPr="00D22DAA" w:rsidTr="00E544E3">
        <w:trPr>
          <w:trHeight w:val="18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D22DAA" w:rsidRDefault="00B86783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981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1096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1167" w:type="dxa"/>
            <w:vAlign w:val="center"/>
          </w:tcPr>
          <w:p w:rsidR="00B86783" w:rsidRDefault="006C0BC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2437,7</w:t>
            </w:r>
          </w:p>
        </w:tc>
        <w:tc>
          <w:tcPr>
            <w:tcW w:w="1088" w:type="dxa"/>
            <w:vAlign w:val="center"/>
          </w:tcPr>
          <w:p w:rsidR="00B86783" w:rsidRDefault="006C0BC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2437,7</w:t>
            </w:r>
          </w:p>
        </w:tc>
        <w:tc>
          <w:tcPr>
            <w:tcW w:w="1711" w:type="dxa"/>
            <w:vAlign w:val="center"/>
          </w:tcPr>
          <w:p w:rsidR="00B86783" w:rsidRDefault="006C0BC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92,2</w:t>
            </w:r>
          </w:p>
        </w:tc>
        <w:tc>
          <w:tcPr>
            <w:tcW w:w="2029" w:type="dxa"/>
            <w:vAlign w:val="center"/>
          </w:tcPr>
          <w:p w:rsidR="00B86783" w:rsidRPr="00D22DAA" w:rsidRDefault="00B86783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86783" w:rsidRPr="00D22DAA" w:rsidTr="005F168F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D22DAA" w:rsidRDefault="00B86783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</w:t>
            </w:r>
            <w:r w:rsidRPr="00D22DAA">
              <w:rPr>
                <w:rFonts w:ascii="Times New Roman" w:hAnsi="Times New Roman"/>
                <w:sz w:val="16"/>
                <w:szCs w:val="16"/>
              </w:rPr>
              <w:t xml:space="preserve"> поселен</w:t>
            </w:r>
            <w:r>
              <w:rPr>
                <w:rFonts w:ascii="Times New Roman" w:hAnsi="Times New Roman"/>
                <w:sz w:val="16"/>
                <w:szCs w:val="16"/>
              </w:rPr>
              <w:t>ия</w:t>
            </w:r>
          </w:p>
        </w:tc>
        <w:tc>
          <w:tcPr>
            <w:tcW w:w="1283" w:type="dxa"/>
            <w:vAlign w:val="center"/>
          </w:tcPr>
          <w:p w:rsidR="00B86783" w:rsidRPr="00D22DAA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B86783" w:rsidRPr="00D22DAA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B86783" w:rsidRPr="00D22DAA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B86783" w:rsidRPr="00D22DAA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B86783" w:rsidRPr="00D22DAA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B86783" w:rsidRPr="00D22DAA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B86783" w:rsidRPr="00D22DAA" w:rsidRDefault="00B86783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123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86783" w:rsidRPr="00D22DAA" w:rsidTr="000B35F5">
        <w:trPr>
          <w:trHeight w:val="157"/>
        </w:trPr>
        <w:tc>
          <w:tcPr>
            <w:tcW w:w="5637" w:type="dxa"/>
            <w:vAlign w:val="center"/>
          </w:tcPr>
          <w:p w:rsidR="00B86783" w:rsidRPr="00377A7C" w:rsidRDefault="00B86783" w:rsidP="00052C2D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Мероприятие (результат) 1 «Проведен ремонт и содержание автомобильных дорог общего пользования местного значения и искусственных сооружений на ни» (всего), в том числе:</w:t>
            </w:r>
          </w:p>
        </w:tc>
        <w:tc>
          <w:tcPr>
            <w:tcW w:w="1283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981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1096" w:type="dxa"/>
          </w:tcPr>
          <w:p w:rsidR="00B86783" w:rsidRP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B86783">
              <w:rPr>
                <w:rFonts w:ascii="Times New Roman" w:hAnsi="Times New Roman"/>
                <w:b/>
                <w:i/>
                <w:sz w:val="16"/>
                <w:szCs w:val="16"/>
              </w:rPr>
              <w:t>2643,1</w:t>
            </w:r>
          </w:p>
        </w:tc>
        <w:tc>
          <w:tcPr>
            <w:tcW w:w="1167" w:type="dxa"/>
            <w:vAlign w:val="center"/>
          </w:tcPr>
          <w:p w:rsidR="00B86783" w:rsidRPr="00B86783" w:rsidRDefault="006C0BC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2437,7</w:t>
            </w:r>
          </w:p>
        </w:tc>
        <w:tc>
          <w:tcPr>
            <w:tcW w:w="1088" w:type="dxa"/>
            <w:vAlign w:val="center"/>
          </w:tcPr>
          <w:p w:rsidR="00B86783" w:rsidRPr="00B86783" w:rsidRDefault="006C0BC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2437,7</w:t>
            </w:r>
          </w:p>
        </w:tc>
        <w:tc>
          <w:tcPr>
            <w:tcW w:w="1711" w:type="dxa"/>
            <w:vAlign w:val="center"/>
          </w:tcPr>
          <w:p w:rsidR="00B86783" w:rsidRPr="00B86783" w:rsidRDefault="006C0BC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92,2</w:t>
            </w:r>
          </w:p>
        </w:tc>
        <w:tc>
          <w:tcPr>
            <w:tcW w:w="2029" w:type="dxa"/>
            <w:vAlign w:val="center"/>
          </w:tcPr>
          <w:p w:rsidR="00B86783" w:rsidRPr="00377A7C" w:rsidRDefault="00B86783" w:rsidP="00C75D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b/>
                <w:i/>
              </w:rPr>
              <w:t xml:space="preserve"> </w:t>
            </w: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75"/>
        </w:trPr>
        <w:tc>
          <w:tcPr>
            <w:tcW w:w="5637" w:type="dxa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60"/>
        </w:trPr>
        <w:tc>
          <w:tcPr>
            <w:tcW w:w="5637" w:type="dxa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86783" w:rsidRPr="00D22DAA" w:rsidTr="007E365D">
        <w:trPr>
          <w:trHeight w:val="60"/>
        </w:trPr>
        <w:tc>
          <w:tcPr>
            <w:tcW w:w="5637" w:type="dxa"/>
          </w:tcPr>
          <w:p w:rsidR="00B86783" w:rsidRDefault="00B86783" w:rsidP="004A6F48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B86783">
              <w:rPr>
                <w:rFonts w:ascii="Times New Roman" w:hAnsi="Times New Roman"/>
                <w:sz w:val="16"/>
                <w:szCs w:val="16"/>
              </w:rPr>
              <w:t>951 04090440120070 240</w:t>
            </w:r>
          </w:p>
        </w:tc>
        <w:tc>
          <w:tcPr>
            <w:tcW w:w="1283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981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1096" w:type="dxa"/>
          </w:tcPr>
          <w:p w:rsidR="00B86783" w:rsidRDefault="00B86783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2643,1</w:t>
            </w:r>
          </w:p>
        </w:tc>
        <w:tc>
          <w:tcPr>
            <w:tcW w:w="1167" w:type="dxa"/>
            <w:vAlign w:val="center"/>
          </w:tcPr>
          <w:p w:rsidR="00B86783" w:rsidRDefault="006C0BC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2437,7</w:t>
            </w:r>
          </w:p>
        </w:tc>
        <w:tc>
          <w:tcPr>
            <w:tcW w:w="1088" w:type="dxa"/>
            <w:vAlign w:val="center"/>
          </w:tcPr>
          <w:p w:rsidR="00B86783" w:rsidRDefault="006C0BC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2437,7</w:t>
            </w:r>
          </w:p>
        </w:tc>
        <w:tc>
          <w:tcPr>
            <w:tcW w:w="1711" w:type="dxa"/>
            <w:vAlign w:val="center"/>
          </w:tcPr>
          <w:p w:rsidR="00B86783" w:rsidRDefault="006C0BC8" w:rsidP="004A6F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92,2</w:t>
            </w:r>
          </w:p>
        </w:tc>
        <w:tc>
          <w:tcPr>
            <w:tcW w:w="2029" w:type="dxa"/>
            <w:vAlign w:val="center"/>
          </w:tcPr>
          <w:p w:rsidR="00B86783" w:rsidRPr="00C75DA0" w:rsidRDefault="00B86783" w:rsidP="006C0BC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86783">
              <w:rPr>
                <w:rFonts w:ascii="Times New Roman" w:hAnsi="Times New Roman"/>
                <w:sz w:val="16"/>
                <w:szCs w:val="16"/>
              </w:rPr>
              <w:t xml:space="preserve">исполнение лимитов бюджетных обязательств предусмотрено в </w:t>
            </w:r>
            <w:bookmarkStart w:id="0" w:name="_GoBack"/>
            <w:bookmarkEnd w:id="0"/>
            <w:r w:rsidRPr="00B86783">
              <w:rPr>
                <w:rFonts w:ascii="Times New Roman" w:hAnsi="Times New Roman"/>
                <w:sz w:val="16"/>
                <w:szCs w:val="16"/>
              </w:rPr>
              <w:t>4 квартале 2025 года</w:t>
            </w:r>
          </w:p>
        </w:tc>
      </w:tr>
      <w:tr w:rsidR="00052C2D" w:rsidRPr="00D22DAA" w:rsidTr="000B35F5">
        <w:trPr>
          <w:trHeight w:val="167"/>
        </w:trPr>
        <w:tc>
          <w:tcPr>
            <w:tcW w:w="5637" w:type="dxa"/>
          </w:tcPr>
          <w:p w:rsidR="00052C2D" w:rsidRPr="00D22DAA" w:rsidRDefault="00052C2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</w:tcPr>
          <w:p w:rsidR="00052C2D" w:rsidRDefault="00B86783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</w:tcPr>
          <w:p w:rsidR="00052C2D" w:rsidRDefault="00B86783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</w:tcPr>
          <w:p w:rsidR="00052C2D" w:rsidRDefault="00B86783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052C2D" w:rsidRDefault="00B86783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052C2D" w:rsidRDefault="00B86783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052C2D" w:rsidRDefault="00B86783" w:rsidP="00052C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052C2D" w:rsidRPr="00D22DAA" w:rsidRDefault="00052C2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5DA0" w:rsidRPr="00D22DAA" w:rsidTr="00C75DA0">
        <w:trPr>
          <w:trHeight w:val="167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C75DA0" w:rsidRDefault="00C75DA0" w:rsidP="00C75DA0">
      <w:pPr>
        <w:widowControl w:val="0"/>
        <w:spacing w:after="120" w:line="240" w:lineRule="auto"/>
        <w:jc w:val="right"/>
        <w:rPr>
          <w:rFonts w:ascii="Times New Roman" w:hAnsi="Times New Roman"/>
          <w:sz w:val="10"/>
        </w:rPr>
      </w:pPr>
    </w:p>
    <w:p w:rsidR="00C75DA0" w:rsidRDefault="00C75DA0" w:rsidP="00C75DA0"/>
    <w:p w:rsidR="00C75DA0" w:rsidRDefault="00C75DA0" w:rsidP="00C75DA0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C75DA0" w:rsidRDefault="00C75DA0" w:rsidP="00C75DA0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C75DA0" w:rsidRDefault="00C75DA0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C75DA0" w:rsidRDefault="00C75DA0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2679AD" w:rsidRDefault="002679AD" w:rsidP="00DF0CCB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C7563F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DF9" w:rsidRDefault="000D2DF9">
      <w:pPr>
        <w:spacing w:after="0" w:line="240" w:lineRule="auto"/>
      </w:pPr>
      <w:r>
        <w:separator/>
      </w:r>
    </w:p>
  </w:endnote>
  <w:endnote w:type="continuationSeparator" w:id="0">
    <w:p w:rsidR="000D2DF9" w:rsidRDefault="000D2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DF9" w:rsidRDefault="000D2DF9">
      <w:pPr>
        <w:spacing w:after="0" w:line="240" w:lineRule="auto"/>
      </w:pPr>
      <w:r>
        <w:separator/>
      </w:r>
    </w:p>
  </w:footnote>
  <w:footnote w:type="continuationSeparator" w:id="0">
    <w:p w:rsidR="000D2DF9" w:rsidRDefault="000D2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2D" w:rsidRDefault="00052C2D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6C0BC8">
      <w:rPr>
        <w:noProof/>
      </w:rPr>
      <w:t>3</w:t>
    </w:r>
    <w:r>
      <w:fldChar w:fldCharType="end"/>
    </w:r>
  </w:p>
  <w:p w:rsidR="00052C2D" w:rsidRDefault="00052C2D">
    <w:pPr>
      <w:pStyle w:val="1f4"/>
      <w:jc w:val="center"/>
    </w:pPr>
  </w:p>
  <w:p w:rsidR="00052C2D" w:rsidRDefault="00052C2D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52C2D"/>
    <w:rsid w:val="00080990"/>
    <w:rsid w:val="000B35F5"/>
    <w:rsid w:val="000D2DF9"/>
    <w:rsid w:val="000D4958"/>
    <w:rsid w:val="000F42B4"/>
    <w:rsid w:val="00214F51"/>
    <w:rsid w:val="002679AD"/>
    <w:rsid w:val="0028569D"/>
    <w:rsid w:val="003754B0"/>
    <w:rsid w:val="00377A7C"/>
    <w:rsid w:val="003B034A"/>
    <w:rsid w:val="0045561B"/>
    <w:rsid w:val="004B399E"/>
    <w:rsid w:val="004C18B4"/>
    <w:rsid w:val="0052557B"/>
    <w:rsid w:val="0066618A"/>
    <w:rsid w:val="006B12BA"/>
    <w:rsid w:val="006C0BC8"/>
    <w:rsid w:val="006D2C6F"/>
    <w:rsid w:val="00714FA6"/>
    <w:rsid w:val="008327E7"/>
    <w:rsid w:val="008D6290"/>
    <w:rsid w:val="008F707B"/>
    <w:rsid w:val="009C4BDD"/>
    <w:rsid w:val="00B12C96"/>
    <w:rsid w:val="00B86783"/>
    <w:rsid w:val="00C51399"/>
    <w:rsid w:val="00C7563F"/>
    <w:rsid w:val="00C75DA0"/>
    <w:rsid w:val="00CC1AEE"/>
    <w:rsid w:val="00D22DAA"/>
    <w:rsid w:val="00D91001"/>
    <w:rsid w:val="00DF0CCB"/>
    <w:rsid w:val="00E122C5"/>
    <w:rsid w:val="00E402A7"/>
    <w:rsid w:val="00E42134"/>
    <w:rsid w:val="00EE5B4D"/>
    <w:rsid w:val="00F67584"/>
    <w:rsid w:val="00F9148B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F3F1B-CF17-49F2-AC5E-97BE70B83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4</cp:revision>
  <dcterms:created xsi:type="dcterms:W3CDTF">2025-07-16T06:22:00Z</dcterms:created>
  <dcterms:modified xsi:type="dcterms:W3CDTF">2025-10-15T10:03:00Z</dcterms:modified>
</cp:coreProperties>
</file>